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Ind w:w="-29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9289"/>
      </w:tblGrid>
      <w:tr w:rsidR="007C26DA" w:rsidRPr="002D5DEE" w14:paraId="4287936A" w14:textId="77777777" w:rsidTr="00CE7BD6">
        <w:trPr>
          <w:trHeight w:val="963"/>
        </w:trPr>
        <w:tc>
          <w:tcPr>
            <w:tcW w:w="9289" w:type="dxa"/>
            <w:shd w:val="clear" w:color="auto" w:fill="F2F2F2"/>
          </w:tcPr>
          <w:p w14:paraId="35A97849" w14:textId="77777777" w:rsidR="007C26DA" w:rsidRPr="002D5DEE" w:rsidRDefault="007C26DA" w:rsidP="00CE7BD6">
            <w:pPr>
              <w:rPr>
                <w:b/>
                <w:sz w:val="22"/>
                <w:szCs w:val="22"/>
                <w:lang w:val="sr-Cyrl-RS"/>
              </w:rPr>
            </w:pPr>
            <w:r w:rsidRPr="002D5DEE">
              <w:rPr>
                <w:b/>
                <w:sz w:val="22"/>
                <w:szCs w:val="22"/>
              </w:rPr>
              <w:t>Стандард 8. Оцењивање и напредовање студената</w:t>
            </w:r>
          </w:p>
          <w:p w14:paraId="41786355" w14:textId="76CBACB0" w:rsidR="007C26DA" w:rsidRPr="002D5DEE" w:rsidRDefault="007C26DA" w:rsidP="0034601C">
            <w:pPr>
              <w:jc w:val="both"/>
              <w:rPr>
                <w:sz w:val="22"/>
                <w:szCs w:val="22"/>
                <w:lang w:val="sr-Cyrl-RS"/>
              </w:rPr>
            </w:pPr>
            <w:r w:rsidRPr="002D5DEE">
              <w:rPr>
                <w:sz w:val="22"/>
                <w:szCs w:val="22"/>
              </w:rPr>
              <w:t xml:space="preserve">Оцењивање студената врши се непрекидним праћењем рада студената и на основу поена стечених у </w:t>
            </w:r>
            <w:r w:rsidRPr="002D5DEE">
              <w:rPr>
                <w:sz w:val="22"/>
                <w:szCs w:val="22"/>
                <w:lang w:val="sr-Cyrl-CS"/>
              </w:rPr>
              <w:t xml:space="preserve">испуњавању </w:t>
            </w:r>
            <w:r w:rsidRPr="002D5DEE">
              <w:rPr>
                <w:sz w:val="22"/>
                <w:szCs w:val="22"/>
              </w:rPr>
              <w:t>предиспитни</w:t>
            </w:r>
            <w:r w:rsidRPr="002D5DEE">
              <w:rPr>
                <w:sz w:val="22"/>
                <w:szCs w:val="22"/>
                <w:lang w:val="sr-Cyrl-RS"/>
              </w:rPr>
              <w:t>х</w:t>
            </w:r>
            <w:r w:rsidRPr="002D5DEE">
              <w:rPr>
                <w:sz w:val="22"/>
                <w:szCs w:val="22"/>
              </w:rPr>
              <w:t xml:space="preserve"> обавеза и </w:t>
            </w:r>
            <w:r w:rsidRPr="002D5DEE">
              <w:rPr>
                <w:sz w:val="22"/>
                <w:szCs w:val="22"/>
                <w:lang w:val="sr-Cyrl-CS"/>
              </w:rPr>
              <w:t>полагањем</w:t>
            </w:r>
            <w:r w:rsidRPr="002D5DEE">
              <w:rPr>
                <w:sz w:val="22"/>
                <w:szCs w:val="22"/>
              </w:rPr>
              <w:t xml:space="preserve"> испит</w:t>
            </w:r>
            <w:r w:rsidRPr="002D5DEE">
              <w:rPr>
                <w:sz w:val="22"/>
                <w:szCs w:val="22"/>
                <w:lang w:val="sr-Cyrl-CS"/>
              </w:rPr>
              <w:t>а.</w:t>
            </w:r>
            <w:r w:rsidRPr="002D5DEE">
              <w:rPr>
                <w:sz w:val="22"/>
                <w:szCs w:val="22"/>
              </w:rPr>
              <w:t xml:space="preserve"> </w:t>
            </w:r>
          </w:p>
        </w:tc>
      </w:tr>
      <w:tr w:rsidR="007C26DA" w:rsidRPr="002D5DEE" w14:paraId="6AA6C2C0" w14:textId="77777777" w:rsidTr="002D5DEE">
        <w:tc>
          <w:tcPr>
            <w:tcW w:w="9289" w:type="dxa"/>
            <w:tcBorders>
              <w:bottom w:val="single" w:sz="12" w:space="0" w:color="auto"/>
            </w:tcBorders>
          </w:tcPr>
          <w:p w14:paraId="5E10340E" w14:textId="05BE3C07" w:rsidR="007C26DA" w:rsidRPr="0034601C" w:rsidRDefault="007C26DA" w:rsidP="0034601C">
            <w:pPr>
              <w:spacing w:line="276" w:lineRule="auto"/>
              <w:rPr>
                <w:sz w:val="22"/>
                <w:szCs w:val="22"/>
                <w:lang w:val="sr-Cyrl-CS"/>
              </w:rPr>
            </w:pPr>
          </w:p>
          <w:p w14:paraId="3A199591" w14:textId="3AA55827" w:rsidR="007C26DA" w:rsidRPr="002D5DEE" w:rsidRDefault="007C26DA" w:rsidP="0034601C">
            <w:pPr>
              <w:spacing w:line="276" w:lineRule="auto"/>
              <w:jc w:val="both"/>
              <w:rPr>
                <w:bCs/>
                <w:sz w:val="22"/>
                <w:szCs w:val="22"/>
                <w:lang w:val="sr-Cyrl-CS"/>
              </w:rPr>
            </w:pPr>
            <w:r w:rsidRPr="002D5DEE">
              <w:rPr>
                <w:bCs/>
                <w:sz w:val="22"/>
                <w:szCs w:val="22"/>
                <w:lang w:val="sr-Cyrl-CS"/>
              </w:rPr>
              <w:t>Оцењивање студената уређено је тако да се њихов рад на предмету не само стимулише, већ и адекватно прати системом вредновања и награђивања показаних резултата.</w:t>
            </w:r>
          </w:p>
          <w:p w14:paraId="1025CCA7" w14:textId="77777777" w:rsidR="007C26DA" w:rsidRPr="002D5DEE" w:rsidRDefault="007C26DA" w:rsidP="0034601C">
            <w:pPr>
              <w:spacing w:line="276" w:lineRule="auto"/>
              <w:jc w:val="both"/>
              <w:rPr>
                <w:bCs/>
                <w:sz w:val="22"/>
                <w:szCs w:val="22"/>
                <w:lang w:val="sr-Cyrl-CS"/>
              </w:rPr>
            </w:pPr>
          </w:p>
          <w:p w14:paraId="56A4B22A" w14:textId="695EF43A" w:rsidR="007C26DA" w:rsidRPr="002D5DEE" w:rsidRDefault="007C26DA" w:rsidP="0034601C">
            <w:pPr>
              <w:spacing w:line="276" w:lineRule="auto"/>
              <w:jc w:val="both"/>
              <w:rPr>
                <w:sz w:val="22"/>
                <w:szCs w:val="22"/>
                <w:lang w:val="sr-Cyrl-CS"/>
              </w:rPr>
            </w:pPr>
            <w:r w:rsidRPr="002D5DEE">
              <w:rPr>
                <w:bCs/>
                <w:sz w:val="22"/>
                <w:szCs w:val="22"/>
                <w:lang w:val="sr-Cyrl-CS"/>
              </w:rPr>
              <w:t>Студент савлађује студијски програм полагањем испита на обавезним и изборним предметима, од којих сваки предмет има</w:t>
            </w:r>
            <w:r w:rsidRPr="002D5DEE">
              <w:rPr>
                <w:bCs/>
                <w:sz w:val="22"/>
                <w:szCs w:val="22"/>
                <w:lang w:val="en-GB"/>
              </w:rPr>
              <w:t xml:space="preserve"> </w:t>
            </w:r>
            <w:r w:rsidRPr="002D5DEE">
              <w:rPr>
                <w:bCs/>
                <w:sz w:val="22"/>
                <w:szCs w:val="22"/>
                <w:lang w:val="sr-Cyrl-RS"/>
              </w:rPr>
              <w:t xml:space="preserve">одређени број </w:t>
            </w:r>
            <w:r w:rsidRPr="002D5DEE">
              <w:rPr>
                <w:bCs/>
                <w:sz w:val="22"/>
                <w:szCs w:val="22"/>
                <w:lang w:val="sr-Cyrl-CS"/>
              </w:rPr>
              <w:t>ЕСПБ пеона, а у складу са студијским програмом. Осим два предмета (Академско писање и Стручна пракса) који су усмерени превасходно на стицање вештина и доносе 3 ЕСБП бода, сви остали предмети на студијском програму вреде 6 ЕСПБ бодова, а студент их оствару</w:t>
            </w:r>
            <w:r w:rsidR="0034601C">
              <w:rPr>
                <w:bCs/>
                <w:sz w:val="22"/>
                <w:szCs w:val="22"/>
                <w:lang w:val="sr-Cyrl-CS"/>
              </w:rPr>
              <w:t>ј</w:t>
            </w:r>
            <w:r w:rsidRPr="002D5DEE">
              <w:rPr>
                <w:bCs/>
                <w:sz w:val="22"/>
                <w:szCs w:val="22"/>
                <w:lang w:val="sr-Cyrl-CS"/>
              </w:rPr>
              <w:t>е када успешно положи испит. Оваква расподела</w:t>
            </w:r>
            <w:r w:rsidRPr="002D5DEE">
              <w:rPr>
                <w:sz w:val="22"/>
                <w:szCs w:val="22"/>
                <w:lang w:val="sr-Cyrl-CS"/>
              </w:rPr>
              <w:t xml:space="preserve"> ЕСПБ бодова одређена је на основу радног оптерећења студента у савлађивању предвиђених предмета, а у складу са методологијом</w:t>
            </w:r>
            <w:r w:rsidR="0034601C">
              <w:rPr>
                <w:sz w:val="22"/>
                <w:szCs w:val="22"/>
                <w:lang w:val="sr-Cyrl-CS"/>
              </w:rPr>
              <w:t xml:space="preserve"> Универзитета у Београду -</w:t>
            </w:r>
            <w:r w:rsidRPr="002D5DEE">
              <w:rPr>
                <w:sz w:val="22"/>
                <w:szCs w:val="22"/>
                <w:lang w:val="sr-Cyrl-CS"/>
              </w:rPr>
              <w:t xml:space="preserve"> Факултета политичких наука за студије другог степена.</w:t>
            </w:r>
          </w:p>
          <w:p w14:paraId="5C45EB21" w14:textId="2AC32C3B" w:rsidR="007C26DA" w:rsidRPr="002D5DEE" w:rsidRDefault="007C26DA" w:rsidP="0034601C">
            <w:pPr>
              <w:spacing w:line="276" w:lineRule="auto"/>
              <w:jc w:val="both"/>
              <w:rPr>
                <w:sz w:val="22"/>
                <w:szCs w:val="22"/>
                <w:lang w:val="sr-Cyrl-CS"/>
              </w:rPr>
            </w:pPr>
          </w:p>
          <w:p w14:paraId="00B4BD02" w14:textId="6E9A5D7E" w:rsidR="007C26DA" w:rsidRPr="002D5DEE" w:rsidRDefault="007C26DA" w:rsidP="0034601C">
            <w:pPr>
              <w:spacing w:line="276" w:lineRule="auto"/>
              <w:jc w:val="both"/>
              <w:rPr>
                <w:sz w:val="22"/>
                <w:szCs w:val="22"/>
                <w:lang w:val="sr-Cyrl-CS"/>
              </w:rPr>
            </w:pPr>
            <w:r w:rsidRPr="002D5DEE">
              <w:rPr>
                <w:sz w:val="22"/>
                <w:szCs w:val="22"/>
                <w:lang w:val="sr-Cyrl-CS"/>
              </w:rPr>
              <w:t xml:space="preserve">На свим курсевима предвиђени су одређени облици директног ангажовања студената током </w:t>
            </w:r>
            <w:r w:rsidRPr="002D5DEE">
              <w:rPr>
                <w:sz w:val="22"/>
                <w:szCs w:val="22"/>
                <w:lang w:val="sr-Cyrl-RS"/>
              </w:rPr>
              <w:t>наставе</w:t>
            </w:r>
            <w:r w:rsidRPr="002D5DEE">
              <w:rPr>
                <w:sz w:val="22"/>
                <w:szCs w:val="22"/>
                <w:lang w:val="sr-Cyrl-CS"/>
              </w:rPr>
              <w:t xml:space="preserve"> (активност на предавањима, учешће и презентације на вежбама, практична настава, итд), као и најмање једна (а, по правилу, две) предиспитне обавезе током семестра (полагање колоквијума, израда семинарских радова, приказа књига, предлога практичне политике, итд), с циљем да студетни завршни испит у највећој мери спреме већ током извођења наставе, а не у испитном року.  </w:t>
            </w:r>
          </w:p>
          <w:p w14:paraId="75C93945" w14:textId="43A701A1" w:rsidR="007C26DA" w:rsidRPr="002D5DEE" w:rsidRDefault="007C26DA" w:rsidP="0034601C">
            <w:pPr>
              <w:spacing w:line="276" w:lineRule="auto"/>
              <w:jc w:val="both"/>
              <w:rPr>
                <w:sz w:val="22"/>
                <w:szCs w:val="22"/>
                <w:lang w:val="sr-Cyrl-CS"/>
              </w:rPr>
            </w:pPr>
          </w:p>
          <w:p w14:paraId="0342271C" w14:textId="4F45BFF5" w:rsidR="007C26DA" w:rsidRPr="002D5DEE" w:rsidRDefault="007C26DA" w:rsidP="0034601C">
            <w:pPr>
              <w:spacing w:line="276" w:lineRule="auto"/>
              <w:jc w:val="both"/>
              <w:rPr>
                <w:sz w:val="22"/>
                <w:szCs w:val="22"/>
                <w:lang w:val="sr-Cyrl-CS"/>
              </w:rPr>
            </w:pPr>
            <w:r w:rsidRPr="002D5DEE">
              <w:rPr>
                <w:sz w:val="22"/>
                <w:szCs w:val="22"/>
                <w:lang w:val="sr-Cyrl-CS"/>
              </w:rPr>
              <w:t xml:space="preserve">Успешност студената у савлађивању сваког од предвиђених предмета континуирано се прати током наставе и изражава се поенима. Сваки предмет из студијског програма има јединствен, али јасан и објављен начин стицања поена. Начин стицања поена током извођења наставе укључује број поена које студент стиче по основу сваке појединачне врсте активности током наставе, извршавањем предиспитне обавезе и полагањем било усменог, било писменог испита. Максимални број поена које студент може да оствари на сваком предмету је 100, а расподела поена на је уређена у складу са правилима о минималном и максималном броју поена које студенти могу да стекну испуњавањем предиспитних обавеза.  </w:t>
            </w:r>
          </w:p>
          <w:p w14:paraId="53339EFE" w14:textId="7E674AB7" w:rsidR="007C26DA" w:rsidRPr="002D5DEE" w:rsidRDefault="007C26DA" w:rsidP="0034601C">
            <w:pPr>
              <w:spacing w:line="276" w:lineRule="auto"/>
              <w:jc w:val="both"/>
              <w:rPr>
                <w:b/>
                <w:sz w:val="22"/>
                <w:szCs w:val="22"/>
                <w:lang w:val="sr-Cyrl-CS"/>
              </w:rPr>
            </w:pPr>
          </w:p>
          <w:p w14:paraId="66F298FC" w14:textId="1587C9CA" w:rsidR="007C26DA" w:rsidRPr="002D5DEE" w:rsidRDefault="007C26DA" w:rsidP="0034601C">
            <w:pPr>
              <w:spacing w:line="276" w:lineRule="auto"/>
              <w:jc w:val="both"/>
              <w:rPr>
                <w:sz w:val="22"/>
                <w:szCs w:val="22"/>
                <w:lang w:val="sr-Cyrl-CS"/>
              </w:rPr>
            </w:pPr>
            <w:r w:rsidRPr="002D5DEE">
              <w:rPr>
                <w:sz w:val="22"/>
                <w:szCs w:val="22"/>
                <w:lang w:val="sr-Cyrl-CS"/>
              </w:rPr>
              <w:t xml:space="preserve">Укупан успех студента на предмету изражава се оценом од 5 (није положио) до 10 (одличан), у складу са квалитативним и квантитативним описом оцена приказаним у табели. Оцена студента је заснована на укупном броју поена које је студент стекао испуњавањем предиспитних обавеза и полагањем испита, а према  квалитету стечених знања и вештина. За оцену и одбрану мастер рада користе се усклађена правила. </w:t>
            </w:r>
          </w:p>
          <w:p w14:paraId="5A15DF40" w14:textId="77777777" w:rsidR="007C26DA" w:rsidRPr="002D5DEE" w:rsidRDefault="007C26DA" w:rsidP="0034601C">
            <w:pPr>
              <w:spacing w:line="276" w:lineRule="auto"/>
              <w:jc w:val="both"/>
              <w:rPr>
                <w:sz w:val="22"/>
                <w:szCs w:val="22"/>
                <w:lang w:val="sr-Cyrl-CS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4129"/>
              <w:gridCol w:w="2007"/>
              <w:gridCol w:w="2628"/>
            </w:tblGrid>
            <w:tr w:rsidR="007C26DA" w:rsidRPr="002D5DEE" w14:paraId="44D28057" w14:textId="46D66918" w:rsidTr="007C26DA">
              <w:tc>
                <w:tcPr>
                  <w:tcW w:w="4129" w:type="dxa"/>
                </w:tcPr>
                <w:p w14:paraId="671D8F99" w14:textId="72064038" w:rsidR="007C26DA" w:rsidRPr="002D5DEE" w:rsidRDefault="007C26DA" w:rsidP="0034601C">
                  <w:pPr>
                    <w:spacing w:line="276" w:lineRule="auto"/>
                    <w:jc w:val="both"/>
                    <w:rPr>
                      <w:b/>
                      <w:bCs/>
                      <w:sz w:val="22"/>
                      <w:szCs w:val="22"/>
                      <w:lang w:val="sr-Cyrl-CS"/>
                    </w:rPr>
                  </w:pPr>
                  <w:r w:rsidRPr="002D5DEE">
                    <w:rPr>
                      <w:b/>
                      <w:bCs/>
                      <w:sz w:val="22"/>
                      <w:szCs w:val="22"/>
                      <w:lang w:val="sr-Cyrl-CS"/>
                    </w:rPr>
                    <w:t>Дефиниција</w:t>
                  </w:r>
                </w:p>
              </w:tc>
              <w:tc>
                <w:tcPr>
                  <w:tcW w:w="2007" w:type="dxa"/>
                </w:tcPr>
                <w:p w14:paraId="741AD7B7" w14:textId="49B0D406" w:rsidR="007C26DA" w:rsidRPr="002D5DEE" w:rsidRDefault="007C26DA" w:rsidP="0034601C">
                  <w:pPr>
                    <w:spacing w:line="276" w:lineRule="auto"/>
                    <w:jc w:val="both"/>
                    <w:rPr>
                      <w:b/>
                      <w:bCs/>
                      <w:sz w:val="22"/>
                      <w:szCs w:val="22"/>
                      <w:lang w:val="sr-Cyrl-CS"/>
                    </w:rPr>
                  </w:pPr>
                  <w:r w:rsidRPr="002D5DEE">
                    <w:rPr>
                      <w:b/>
                      <w:bCs/>
                      <w:sz w:val="22"/>
                      <w:szCs w:val="22"/>
                      <w:lang w:val="sr-Cyrl-CS"/>
                    </w:rPr>
                    <w:t>Распон поена</w:t>
                  </w:r>
                </w:p>
              </w:tc>
              <w:tc>
                <w:tcPr>
                  <w:tcW w:w="2628" w:type="dxa"/>
                </w:tcPr>
                <w:p w14:paraId="2A8A9B75" w14:textId="7EE9D562" w:rsidR="007C26DA" w:rsidRPr="002D5DEE" w:rsidRDefault="007C26DA" w:rsidP="0034601C">
                  <w:pPr>
                    <w:spacing w:line="276" w:lineRule="auto"/>
                    <w:jc w:val="both"/>
                    <w:rPr>
                      <w:b/>
                      <w:bCs/>
                      <w:sz w:val="22"/>
                      <w:szCs w:val="22"/>
                      <w:lang w:val="sr-Cyrl-CS"/>
                    </w:rPr>
                  </w:pPr>
                  <w:r w:rsidRPr="002D5DEE">
                    <w:rPr>
                      <w:b/>
                      <w:bCs/>
                      <w:sz w:val="22"/>
                      <w:szCs w:val="22"/>
                      <w:lang w:val="sr-Cyrl-CS"/>
                    </w:rPr>
                    <w:t>Оцена</w:t>
                  </w:r>
                </w:p>
              </w:tc>
            </w:tr>
            <w:tr w:rsidR="007C26DA" w:rsidRPr="002D5DEE" w14:paraId="5C975009" w14:textId="227A9F5D" w:rsidTr="007C26DA">
              <w:tc>
                <w:tcPr>
                  <w:tcW w:w="4129" w:type="dxa"/>
                </w:tcPr>
                <w:p w14:paraId="5A9262FE" w14:textId="0C1BE9AD" w:rsidR="007C26DA" w:rsidRPr="002D5DEE" w:rsidRDefault="007C26DA" w:rsidP="0034601C">
                  <w:pPr>
                    <w:spacing w:line="276" w:lineRule="auto"/>
                    <w:jc w:val="both"/>
                    <w:rPr>
                      <w:sz w:val="22"/>
                      <w:szCs w:val="22"/>
                      <w:lang w:val="sr-Cyrl-CS"/>
                    </w:rPr>
                  </w:pPr>
                  <w:r w:rsidRPr="002D5DEE">
                    <w:rPr>
                      <w:sz w:val="22"/>
                      <w:szCs w:val="22"/>
                      <w:lang w:val="sr-Cyrl-CS"/>
                    </w:rPr>
                    <w:t>Изузетан учинак с малим грешкама</w:t>
                  </w:r>
                </w:p>
              </w:tc>
              <w:tc>
                <w:tcPr>
                  <w:tcW w:w="2007" w:type="dxa"/>
                </w:tcPr>
                <w:p w14:paraId="3CEC9EDD" w14:textId="0EA9E4A6" w:rsidR="007C26DA" w:rsidRPr="002D5DEE" w:rsidRDefault="007C26DA" w:rsidP="0034601C">
                  <w:pPr>
                    <w:spacing w:line="276" w:lineRule="auto"/>
                    <w:jc w:val="both"/>
                    <w:rPr>
                      <w:sz w:val="22"/>
                      <w:szCs w:val="22"/>
                      <w:lang w:val="sr-Cyrl-CS"/>
                    </w:rPr>
                  </w:pPr>
                  <w:r w:rsidRPr="002D5DEE">
                    <w:rPr>
                      <w:sz w:val="22"/>
                      <w:szCs w:val="22"/>
                      <w:lang w:val="sr-Cyrl-CS"/>
                    </w:rPr>
                    <w:t>91-100</w:t>
                  </w:r>
                </w:p>
              </w:tc>
              <w:tc>
                <w:tcPr>
                  <w:tcW w:w="2628" w:type="dxa"/>
                </w:tcPr>
                <w:p w14:paraId="55406DAE" w14:textId="43527D7B" w:rsidR="007C26DA" w:rsidRPr="002D5DEE" w:rsidRDefault="007C26DA" w:rsidP="0034601C">
                  <w:pPr>
                    <w:spacing w:line="276" w:lineRule="auto"/>
                    <w:jc w:val="both"/>
                    <w:rPr>
                      <w:sz w:val="22"/>
                      <w:szCs w:val="22"/>
                      <w:lang w:val="sr-Cyrl-CS"/>
                    </w:rPr>
                  </w:pPr>
                  <w:r w:rsidRPr="002D5DEE">
                    <w:rPr>
                      <w:sz w:val="22"/>
                      <w:szCs w:val="22"/>
                      <w:lang w:val="sr-Cyrl-CS"/>
                    </w:rPr>
                    <w:t>10</w:t>
                  </w:r>
                </w:p>
              </w:tc>
            </w:tr>
            <w:tr w:rsidR="007C26DA" w:rsidRPr="002D5DEE" w14:paraId="0F002C1C" w14:textId="23BC7D36" w:rsidTr="007C26DA">
              <w:tc>
                <w:tcPr>
                  <w:tcW w:w="4129" w:type="dxa"/>
                </w:tcPr>
                <w:p w14:paraId="33E65B9C" w14:textId="2C16B522" w:rsidR="007C26DA" w:rsidRPr="002D5DEE" w:rsidRDefault="007C26DA" w:rsidP="0034601C">
                  <w:pPr>
                    <w:spacing w:line="276" w:lineRule="auto"/>
                    <w:jc w:val="both"/>
                    <w:rPr>
                      <w:sz w:val="22"/>
                      <w:szCs w:val="22"/>
                      <w:lang w:val="sr-Cyrl-CS"/>
                    </w:rPr>
                  </w:pPr>
                  <w:r w:rsidRPr="002D5DEE">
                    <w:rPr>
                      <w:sz w:val="22"/>
                      <w:szCs w:val="22"/>
                      <w:lang w:val="sr-Cyrl-CS"/>
                    </w:rPr>
                    <w:t>Натпросечан стандард, али с грешкама</w:t>
                  </w:r>
                </w:p>
              </w:tc>
              <w:tc>
                <w:tcPr>
                  <w:tcW w:w="2007" w:type="dxa"/>
                </w:tcPr>
                <w:p w14:paraId="2755508E" w14:textId="3B44BA6A" w:rsidR="007C26DA" w:rsidRPr="002D5DEE" w:rsidRDefault="007C26DA" w:rsidP="0034601C">
                  <w:pPr>
                    <w:spacing w:line="276" w:lineRule="auto"/>
                    <w:jc w:val="both"/>
                    <w:rPr>
                      <w:sz w:val="22"/>
                      <w:szCs w:val="22"/>
                      <w:lang w:val="sr-Cyrl-CS"/>
                    </w:rPr>
                  </w:pPr>
                  <w:r w:rsidRPr="002D5DEE">
                    <w:rPr>
                      <w:sz w:val="22"/>
                      <w:szCs w:val="22"/>
                      <w:lang w:val="sr-Cyrl-CS"/>
                    </w:rPr>
                    <w:t>81-90</w:t>
                  </w:r>
                </w:p>
              </w:tc>
              <w:tc>
                <w:tcPr>
                  <w:tcW w:w="2628" w:type="dxa"/>
                </w:tcPr>
                <w:p w14:paraId="111C41A8" w14:textId="4EA4A1F0" w:rsidR="007C26DA" w:rsidRPr="002D5DEE" w:rsidRDefault="007C26DA" w:rsidP="0034601C">
                  <w:pPr>
                    <w:spacing w:line="276" w:lineRule="auto"/>
                    <w:jc w:val="both"/>
                    <w:rPr>
                      <w:sz w:val="22"/>
                      <w:szCs w:val="22"/>
                      <w:lang w:val="sr-Cyrl-CS"/>
                    </w:rPr>
                  </w:pPr>
                  <w:r w:rsidRPr="002D5DEE">
                    <w:rPr>
                      <w:sz w:val="22"/>
                      <w:szCs w:val="22"/>
                      <w:lang w:val="sr-Cyrl-CS"/>
                    </w:rPr>
                    <w:t>9</w:t>
                  </w:r>
                </w:p>
              </w:tc>
            </w:tr>
            <w:tr w:rsidR="007C26DA" w:rsidRPr="002D5DEE" w14:paraId="36781C55" w14:textId="040F96FD" w:rsidTr="007C26DA">
              <w:tc>
                <w:tcPr>
                  <w:tcW w:w="4129" w:type="dxa"/>
                </w:tcPr>
                <w:p w14:paraId="14A8DD74" w14:textId="786F40F5" w:rsidR="007C26DA" w:rsidRPr="002D5DEE" w:rsidRDefault="007C26DA" w:rsidP="0034601C">
                  <w:pPr>
                    <w:spacing w:line="276" w:lineRule="auto"/>
                    <w:jc w:val="both"/>
                    <w:rPr>
                      <w:sz w:val="22"/>
                      <w:szCs w:val="22"/>
                      <w:lang w:val="sr-Cyrl-CS"/>
                    </w:rPr>
                  </w:pPr>
                  <w:r w:rsidRPr="002D5DEE">
                    <w:rPr>
                      <w:sz w:val="22"/>
                      <w:szCs w:val="22"/>
                      <w:lang w:val="sr-Cyrl-CS"/>
                    </w:rPr>
                    <w:t>Добар учинак с одређеним грешкама</w:t>
                  </w:r>
                </w:p>
              </w:tc>
              <w:tc>
                <w:tcPr>
                  <w:tcW w:w="2007" w:type="dxa"/>
                </w:tcPr>
                <w:p w14:paraId="2D447638" w14:textId="5D3BC0D0" w:rsidR="007C26DA" w:rsidRPr="002D5DEE" w:rsidRDefault="007C26DA" w:rsidP="0034601C">
                  <w:pPr>
                    <w:spacing w:line="276" w:lineRule="auto"/>
                    <w:jc w:val="both"/>
                    <w:rPr>
                      <w:sz w:val="22"/>
                      <w:szCs w:val="22"/>
                      <w:lang w:val="sr-Cyrl-CS"/>
                    </w:rPr>
                  </w:pPr>
                  <w:r w:rsidRPr="002D5DEE">
                    <w:rPr>
                      <w:sz w:val="22"/>
                      <w:szCs w:val="22"/>
                      <w:lang w:val="sr-Cyrl-CS"/>
                    </w:rPr>
                    <w:t>71-80</w:t>
                  </w:r>
                </w:p>
              </w:tc>
              <w:tc>
                <w:tcPr>
                  <w:tcW w:w="2628" w:type="dxa"/>
                </w:tcPr>
                <w:p w14:paraId="652009ED" w14:textId="1CE54E41" w:rsidR="007C26DA" w:rsidRPr="002D5DEE" w:rsidRDefault="007C26DA" w:rsidP="0034601C">
                  <w:pPr>
                    <w:spacing w:line="276" w:lineRule="auto"/>
                    <w:jc w:val="both"/>
                    <w:rPr>
                      <w:sz w:val="22"/>
                      <w:szCs w:val="22"/>
                      <w:lang w:val="sr-Cyrl-CS"/>
                    </w:rPr>
                  </w:pPr>
                  <w:r w:rsidRPr="002D5DEE">
                    <w:rPr>
                      <w:sz w:val="22"/>
                      <w:szCs w:val="22"/>
                      <w:lang w:val="sr-Cyrl-CS"/>
                    </w:rPr>
                    <w:t>8</w:t>
                  </w:r>
                </w:p>
              </w:tc>
            </w:tr>
            <w:tr w:rsidR="007C26DA" w:rsidRPr="002D5DEE" w14:paraId="31E020ED" w14:textId="1929B4C6" w:rsidTr="007C26DA">
              <w:tc>
                <w:tcPr>
                  <w:tcW w:w="4129" w:type="dxa"/>
                </w:tcPr>
                <w:p w14:paraId="38E3C87D" w14:textId="3F8B3C03" w:rsidR="007C26DA" w:rsidRPr="002D5DEE" w:rsidRDefault="007C26DA" w:rsidP="0034601C">
                  <w:pPr>
                    <w:spacing w:line="276" w:lineRule="auto"/>
                    <w:jc w:val="both"/>
                    <w:rPr>
                      <w:sz w:val="22"/>
                      <w:szCs w:val="22"/>
                      <w:lang w:val="sr-Cyrl-CS"/>
                    </w:rPr>
                  </w:pPr>
                  <w:r w:rsidRPr="002D5DEE">
                    <w:rPr>
                      <w:sz w:val="22"/>
                      <w:szCs w:val="22"/>
                      <w:lang w:val="sr-Cyrl-CS"/>
                    </w:rPr>
                    <w:t>Добар учинак са значајним недостацима</w:t>
                  </w:r>
                </w:p>
              </w:tc>
              <w:tc>
                <w:tcPr>
                  <w:tcW w:w="2007" w:type="dxa"/>
                </w:tcPr>
                <w:p w14:paraId="158F348F" w14:textId="36BB4EA2" w:rsidR="007C26DA" w:rsidRPr="002D5DEE" w:rsidRDefault="007C26DA" w:rsidP="0034601C">
                  <w:pPr>
                    <w:spacing w:line="276" w:lineRule="auto"/>
                    <w:jc w:val="both"/>
                    <w:rPr>
                      <w:sz w:val="22"/>
                      <w:szCs w:val="22"/>
                      <w:lang w:val="sr-Cyrl-CS"/>
                    </w:rPr>
                  </w:pPr>
                  <w:r w:rsidRPr="002D5DEE">
                    <w:rPr>
                      <w:sz w:val="22"/>
                      <w:szCs w:val="22"/>
                      <w:lang w:val="sr-Cyrl-CS"/>
                    </w:rPr>
                    <w:t>61-70</w:t>
                  </w:r>
                </w:p>
              </w:tc>
              <w:tc>
                <w:tcPr>
                  <w:tcW w:w="2628" w:type="dxa"/>
                </w:tcPr>
                <w:p w14:paraId="7008C414" w14:textId="23F7D3D4" w:rsidR="007C26DA" w:rsidRPr="002D5DEE" w:rsidRDefault="007C26DA" w:rsidP="0034601C">
                  <w:pPr>
                    <w:spacing w:line="276" w:lineRule="auto"/>
                    <w:jc w:val="both"/>
                    <w:rPr>
                      <w:sz w:val="22"/>
                      <w:szCs w:val="22"/>
                      <w:lang w:val="sr-Cyrl-CS"/>
                    </w:rPr>
                  </w:pPr>
                  <w:r w:rsidRPr="002D5DEE">
                    <w:rPr>
                      <w:sz w:val="22"/>
                      <w:szCs w:val="22"/>
                      <w:lang w:val="sr-Cyrl-CS"/>
                    </w:rPr>
                    <w:t>7</w:t>
                  </w:r>
                </w:p>
              </w:tc>
            </w:tr>
            <w:tr w:rsidR="007C26DA" w:rsidRPr="002D5DEE" w14:paraId="23087925" w14:textId="1B571D4B" w:rsidTr="007C26DA">
              <w:tc>
                <w:tcPr>
                  <w:tcW w:w="4129" w:type="dxa"/>
                </w:tcPr>
                <w:p w14:paraId="7E5BE8CE" w14:textId="1F728359" w:rsidR="007C26DA" w:rsidRPr="002D5DEE" w:rsidRDefault="007C26DA" w:rsidP="0034601C">
                  <w:pPr>
                    <w:spacing w:line="276" w:lineRule="auto"/>
                    <w:jc w:val="both"/>
                    <w:rPr>
                      <w:sz w:val="22"/>
                      <w:szCs w:val="22"/>
                      <w:lang w:val="sr-Cyrl-CS"/>
                    </w:rPr>
                  </w:pPr>
                  <w:r w:rsidRPr="002D5DEE">
                    <w:rPr>
                      <w:sz w:val="22"/>
                      <w:szCs w:val="22"/>
                      <w:lang w:val="sr-Cyrl-CS"/>
                    </w:rPr>
                    <w:t>Учинак задовољава минималне стандарде</w:t>
                  </w:r>
                </w:p>
              </w:tc>
              <w:tc>
                <w:tcPr>
                  <w:tcW w:w="2007" w:type="dxa"/>
                </w:tcPr>
                <w:p w14:paraId="26FF1655" w14:textId="566DD4FB" w:rsidR="007C26DA" w:rsidRPr="002D5DEE" w:rsidRDefault="007C26DA" w:rsidP="0034601C">
                  <w:pPr>
                    <w:spacing w:line="276" w:lineRule="auto"/>
                    <w:jc w:val="both"/>
                    <w:rPr>
                      <w:sz w:val="22"/>
                      <w:szCs w:val="22"/>
                      <w:lang w:val="sr-Cyrl-CS"/>
                    </w:rPr>
                  </w:pPr>
                  <w:r w:rsidRPr="002D5DEE">
                    <w:rPr>
                      <w:sz w:val="22"/>
                      <w:szCs w:val="22"/>
                      <w:lang w:val="sr-Cyrl-CS"/>
                    </w:rPr>
                    <w:t>51-60</w:t>
                  </w:r>
                </w:p>
              </w:tc>
              <w:tc>
                <w:tcPr>
                  <w:tcW w:w="2628" w:type="dxa"/>
                </w:tcPr>
                <w:p w14:paraId="780B7A9E" w14:textId="7586390A" w:rsidR="007C26DA" w:rsidRPr="002D5DEE" w:rsidRDefault="007C26DA" w:rsidP="0034601C">
                  <w:pPr>
                    <w:spacing w:line="276" w:lineRule="auto"/>
                    <w:jc w:val="both"/>
                    <w:rPr>
                      <w:sz w:val="22"/>
                      <w:szCs w:val="22"/>
                      <w:lang w:val="sr-Cyrl-CS"/>
                    </w:rPr>
                  </w:pPr>
                  <w:r w:rsidRPr="002D5DEE">
                    <w:rPr>
                      <w:sz w:val="22"/>
                      <w:szCs w:val="22"/>
                      <w:lang w:val="sr-Cyrl-CS"/>
                    </w:rPr>
                    <w:t>6</w:t>
                  </w:r>
                </w:p>
              </w:tc>
            </w:tr>
            <w:tr w:rsidR="007C26DA" w:rsidRPr="002D5DEE" w14:paraId="29DA74BE" w14:textId="6B6BFE53" w:rsidTr="007C26DA">
              <w:tc>
                <w:tcPr>
                  <w:tcW w:w="4129" w:type="dxa"/>
                </w:tcPr>
                <w:p w14:paraId="174FC534" w14:textId="2E5B5D71" w:rsidR="007C26DA" w:rsidRPr="002D5DEE" w:rsidRDefault="007C26DA" w:rsidP="0034601C">
                  <w:pPr>
                    <w:spacing w:line="276" w:lineRule="auto"/>
                    <w:jc w:val="both"/>
                    <w:rPr>
                      <w:sz w:val="22"/>
                      <w:szCs w:val="22"/>
                      <w:lang w:val="sr-Cyrl-CS"/>
                    </w:rPr>
                  </w:pPr>
                  <w:r w:rsidRPr="002D5DEE">
                    <w:rPr>
                      <w:sz w:val="22"/>
                      <w:szCs w:val="22"/>
                      <w:lang w:val="sr-Cyrl-CS"/>
                    </w:rPr>
                    <w:t>Потребан је знатан даљи рад</w:t>
                  </w:r>
                </w:p>
              </w:tc>
              <w:tc>
                <w:tcPr>
                  <w:tcW w:w="2007" w:type="dxa"/>
                </w:tcPr>
                <w:p w14:paraId="6A4D12E3" w14:textId="6779427A" w:rsidR="007C26DA" w:rsidRPr="002D5DEE" w:rsidRDefault="007C26DA" w:rsidP="0034601C">
                  <w:pPr>
                    <w:spacing w:line="276" w:lineRule="auto"/>
                    <w:jc w:val="both"/>
                    <w:rPr>
                      <w:sz w:val="22"/>
                      <w:szCs w:val="22"/>
                      <w:lang w:val="sr-Cyrl-CS"/>
                    </w:rPr>
                  </w:pPr>
                  <w:r w:rsidRPr="002D5DEE">
                    <w:rPr>
                      <w:sz w:val="22"/>
                      <w:szCs w:val="22"/>
                      <w:lang w:val="sr-Cyrl-CS"/>
                    </w:rPr>
                    <w:t>0-50</w:t>
                  </w:r>
                </w:p>
              </w:tc>
              <w:tc>
                <w:tcPr>
                  <w:tcW w:w="2628" w:type="dxa"/>
                </w:tcPr>
                <w:p w14:paraId="2908AAF8" w14:textId="45CF0B79" w:rsidR="007C26DA" w:rsidRPr="002D5DEE" w:rsidRDefault="007C26DA" w:rsidP="0034601C">
                  <w:pPr>
                    <w:spacing w:line="276" w:lineRule="auto"/>
                    <w:jc w:val="both"/>
                    <w:rPr>
                      <w:sz w:val="22"/>
                      <w:szCs w:val="22"/>
                      <w:lang w:val="sr-Cyrl-CS"/>
                    </w:rPr>
                  </w:pPr>
                  <w:r w:rsidRPr="002D5DEE">
                    <w:rPr>
                      <w:sz w:val="22"/>
                      <w:szCs w:val="22"/>
                      <w:lang w:val="sr-Cyrl-CS"/>
                    </w:rPr>
                    <w:t>5 (није положио)</w:t>
                  </w:r>
                </w:p>
              </w:tc>
            </w:tr>
          </w:tbl>
          <w:p w14:paraId="2B3D5305" w14:textId="2C174F52" w:rsidR="007C26DA" w:rsidRPr="002D5DEE" w:rsidRDefault="007C26DA" w:rsidP="0034601C">
            <w:pPr>
              <w:spacing w:line="276" w:lineRule="auto"/>
              <w:jc w:val="both"/>
              <w:rPr>
                <w:sz w:val="22"/>
                <w:szCs w:val="22"/>
                <w:lang w:val="sr-Cyrl-CS"/>
              </w:rPr>
            </w:pPr>
            <w:r w:rsidRPr="002D5DEE">
              <w:rPr>
                <w:sz w:val="22"/>
                <w:szCs w:val="22"/>
                <w:lang w:val="sr-Cyrl-CS"/>
              </w:rPr>
              <w:t xml:space="preserve"> </w:t>
            </w:r>
          </w:p>
        </w:tc>
      </w:tr>
      <w:tr w:rsidR="007C26DA" w:rsidRPr="002D5DEE" w14:paraId="149701EB" w14:textId="77777777" w:rsidTr="002D5DEE">
        <w:trPr>
          <w:trHeight w:val="1295"/>
        </w:trPr>
        <w:tc>
          <w:tcPr>
            <w:tcW w:w="9289" w:type="dxa"/>
            <w:shd w:val="clear" w:color="auto" w:fill="F2F2F2"/>
          </w:tcPr>
          <w:p w14:paraId="1A8A3B16" w14:textId="77777777" w:rsidR="007C26DA" w:rsidRPr="002D5DEE" w:rsidRDefault="007C26DA" w:rsidP="00CA105A">
            <w:pPr>
              <w:pBdr>
                <w:bottom w:val="single" w:sz="6" w:space="1" w:color="auto"/>
              </w:pBdr>
              <w:rPr>
                <w:b/>
                <w:bCs/>
                <w:sz w:val="22"/>
                <w:szCs w:val="22"/>
                <w:lang w:val="sr-Cyrl-CS"/>
              </w:rPr>
            </w:pPr>
            <w:r w:rsidRPr="002D5DEE">
              <w:rPr>
                <w:b/>
                <w:bCs/>
                <w:sz w:val="22"/>
                <w:szCs w:val="22"/>
                <w:lang w:val="sr-Cyrl-CS"/>
              </w:rPr>
              <w:lastRenderedPageBreak/>
              <w:t xml:space="preserve">Табеле и Прилози за стандард 8: </w:t>
            </w:r>
          </w:p>
          <w:p w14:paraId="44096DB8" w14:textId="3FAD98AD" w:rsidR="007C26DA" w:rsidRPr="002D5DEE" w:rsidRDefault="007C26DA" w:rsidP="00CA105A">
            <w:pPr>
              <w:rPr>
                <w:sz w:val="22"/>
                <w:szCs w:val="22"/>
                <w:lang w:val="sr-Cyrl-CS"/>
              </w:rPr>
            </w:pPr>
            <w:r w:rsidRPr="002D5DEE">
              <w:rPr>
                <w:b/>
                <w:sz w:val="22"/>
                <w:szCs w:val="22"/>
                <w:lang w:val="sr-Cyrl-CS"/>
              </w:rPr>
              <w:t>Табела 8.1.</w:t>
            </w:r>
            <w:r w:rsidRPr="002D5DEE">
              <w:rPr>
                <w:sz w:val="22"/>
                <w:szCs w:val="22"/>
                <w:lang w:val="sr-Cyrl-CS"/>
              </w:rPr>
              <w:t xml:space="preserve"> Збирна листа поена по предметима које студент стиче кроз рад у настави и полагањем предиспитних обавеза као и на испиту. </w:t>
            </w:r>
          </w:p>
          <w:p w14:paraId="38C3048F" w14:textId="481A4F25" w:rsidR="007C26DA" w:rsidRPr="002D5DEE" w:rsidRDefault="007C26DA" w:rsidP="00CA105A">
            <w:pPr>
              <w:pBdr>
                <w:bottom w:val="single" w:sz="6" w:space="1" w:color="auto"/>
              </w:pBdr>
              <w:rPr>
                <w:bCs/>
                <w:sz w:val="22"/>
                <w:szCs w:val="22"/>
                <w:lang w:val="sr-Cyrl-RS"/>
              </w:rPr>
            </w:pPr>
            <w:r w:rsidRPr="002D5DEE">
              <w:rPr>
                <w:b/>
                <w:sz w:val="22"/>
                <w:szCs w:val="22"/>
                <w:lang w:val="sr-Cyrl-CS"/>
              </w:rPr>
              <w:t>Табела 8.</w:t>
            </w:r>
            <w:r w:rsidRPr="002D5DEE">
              <w:rPr>
                <w:b/>
                <w:sz w:val="22"/>
                <w:szCs w:val="22"/>
                <w:lang w:val="ru-RU"/>
              </w:rPr>
              <w:t>2.</w:t>
            </w:r>
            <w:r w:rsidRPr="002D5DEE">
              <w:rPr>
                <w:bCs/>
                <w:sz w:val="22"/>
                <w:szCs w:val="22"/>
                <w:lang w:val="sr-Cyrl-CS"/>
              </w:rPr>
              <w:t xml:space="preserve"> Статистички подаци о напредовању студената</w:t>
            </w:r>
            <w:r w:rsidRPr="002D5DEE">
              <w:rPr>
                <w:bCs/>
                <w:sz w:val="22"/>
                <w:szCs w:val="22"/>
              </w:rPr>
              <w:t xml:space="preserve"> </w:t>
            </w:r>
            <w:r w:rsidRPr="002D5DEE">
              <w:rPr>
                <w:bCs/>
                <w:sz w:val="22"/>
                <w:szCs w:val="22"/>
                <w:lang w:val="sr-Cyrl-CS"/>
              </w:rPr>
              <w:t xml:space="preserve">на </w:t>
            </w:r>
            <w:r w:rsidRPr="002D5DEE">
              <w:rPr>
                <w:bCs/>
                <w:sz w:val="22"/>
                <w:szCs w:val="22"/>
              </w:rPr>
              <w:t>студијском програму</w:t>
            </w:r>
            <w:r w:rsidRPr="002D5DEE">
              <w:rPr>
                <w:bCs/>
                <w:sz w:val="22"/>
                <w:szCs w:val="22"/>
                <w:lang w:val="sr-Cyrl-RS"/>
              </w:rPr>
              <w:t>.</w:t>
            </w:r>
          </w:p>
          <w:p w14:paraId="2C92BE30" w14:textId="28D8C724" w:rsidR="007C26DA" w:rsidRPr="002D5DEE" w:rsidRDefault="007C26DA" w:rsidP="00CA105A">
            <w:pPr>
              <w:rPr>
                <w:bCs/>
                <w:sz w:val="22"/>
                <w:szCs w:val="22"/>
                <w:lang w:val="sr-Cyrl-RS"/>
              </w:rPr>
            </w:pPr>
            <w:r w:rsidRPr="002D5DEE">
              <w:rPr>
                <w:b/>
                <w:sz w:val="22"/>
                <w:szCs w:val="22"/>
                <w:lang w:val="sr-Cyrl-CS"/>
              </w:rPr>
              <w:t xml:space="preserve">Прилог 8.2.  </w:t>
            </w:r>
            <w:r w:rsidRPr="002D5DEE">
              <w:rPr>
                <w:sz w:val="22"/>
                <w:szCs w:val="22"/>
              </w:rPr>
              <w:t>К</w:t>
            </w:r>
            <w:r w:rsidRPr="002D5DEE">
              <w:rPr>
                <w:sz w:val="22"/>
                <w:szCs w:val="22"/>
                <w:lang w:val="sr-Cyrl-CS"/>
              </w:rPr>
              <w:t>њ</w:t>
            </w:r>
            <w:r w:rsidRPr="002D5DEE">
              <w:rPr>
                <w:sz w:val="22"/>
                <w:szCs w:val="22"/>
              </w:rPr>
              <w:t xml:space="preserve">ига предмета </w:t>
            </w:r>
            <w:r w:rsidRPr="002D5DEE">
              <w:rPr>
                <w:sz w:val="22"/>
                <w:szCs w:val="22"/>
                <w:lang w:val="sr-Cyrl-CS"/>
              </w:rPr>
              <w:t>-</w:t>
            </w:r>
            <w:r w:rsidRPr="002D5DEE">
              <w:rPr>
                <w:sz w:val="22"/>
                <w:szCs w:val="22"/>
                <w:lang w:val="ru-RU"/>
              </w:rPr>
              <w:t xml:space="preserve"> </w:t>
            </w:r>
            <w:r w:rsidRPr="002D5DEE">
              <w:rPr>
                <w:sz w:val="22"/>
                <w:szCs w:val="22"/>
                <w:lang w:val="sr-Cyrl-CS"/>
              </w:rPr>
              <w:t xml:space="preserve">(у </w:t>
            </w:r>
            <w:proofErr w:type="spellStart"/>
            <w:r w:rsidRPr="002D5DEE">
              <w:rPr>
                <w:sz w:val="22"/>
                <w:szCs w:val="22"/>
                <w:lang w:val="ru-RU"/>
              </w:rPr>
              <w:t>документацији</w:t>
            </w:r>
            <w:proofErr w:type="spellEnd"/>
            <w:r w:rsidRPr="002D5DEE">
              <w:rPr>
                <w:sz w:val="22"/>
                <w:szCs w:val="22"/>
                <w:lang w:val="ru-RU"/>
              </w:rPr>
              <w:t xml:space="preserve"> </w:t>
            </w:r>
            <w:r w:rsidRPr="002D5DEE">
              <w:rPr>
                <w:sz w:val="22"/>
                <w:szCs w:val="22"/>
                <w:lang w:val="sr-Cyrl-CS"/>
              </w:rPr>
              <w:t xml:space="preserve"> и на сајту институције).</w:t>
            </w:r>
          </w:p>
        </w:tc>
      </w:tr>
    </w:tbl>
    <w:p w14:paraId="00315CFB" w14:textId="77777777" w:rsidR="00C97620" w:rsidRPr="002D5DEE" w:rsidRDefault="00C97620">
      <w:pPr>
        <w:rPr>
          <w:sz w:val="22"/>
          <w:szCs w:val="22"/>
        </w:rPr>
      </w:pPr>
    </w:p>
    <w:sectPr w:rsidR="00C97620" w:rsidRPr="002D5DEE" w:rsidSect="0031428F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10640D4"/>
    <w:multiLevelType w:val="hybridMultilevel"/>
    <w:tmpl w:val="8F4CBDD2"/>
    <w:lvl w:ilvl="0" w:tplc="D526C3D2">
      <w:start w:val="1"/>
      <w:numFmt w:val="decimal"/>
      <w:lvlText w:val="8.%1"/>
      <w:lvlJc w:val="left"/>
      <w:pPr>
        <w:tabs>
          <w:tab w:val="num" w:pos="1080"/>
        </w:tabs>
        <w:ind w:left="576" w:hanging="40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1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26DA"/>
    <w:rsid w:val="00013518"/>
    <w:rsid w:val="002D18B6"/>
    <w:rsid w:val="002D5DEE"/>
    <w:rsid w:val="0031428F"/>
    <w:rsid w:val="0034601C"/>
    <w:rsid w:val="00732A49"/>
    <w:rsid w:val="007C26DA"/>
    <w:rsid w:val="00C97620"/>
    <w:rsid w:val="00CE7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4804A2A"/>
  <w15:chartTrackingRefBased/>
  <w15:docId w15:val="{4147C589-1787-A449-ACC4-E46DAB70EC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</w:latentStyles>
  <w:style w:type="paragraph" w:default="1" w:styleId="Normal">
    <w:name w:val="Normal"/>
    <w:qFormat/>
    <w:rsid w:val="007C26DA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7C26DA"/>
    <w:rPr>
      <w:color w:val="0000FF"/>
      <w:u w:val="single"/>
    </w:rPr>
  </w:style>
  <w:style w:type="table" w:styleId="TableGrid">
    <w:name w:val="Table Grid"/>
    <w:basedOn w:val="TableNormal"/>
    <w:uiPriority w:val="39"/>
    <w:rsid w:val="007C26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2</Pages>
  <Words>473</Words>
  <Characters>2699</Characters>
  <Application>Microsoft Office Word</Application>
  <DocSecurity>0</DocSecurity>
  <Lines>22</Lines>
  <Paragraphs>6</Paragraphs>
  <ScaleCrop>false</ScaleCrop>
  <Company/>
  <LinksUpToDate>false</LinksUpToDate>
  <CharactersWithSpaces>3166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Tijana Recevic</dc:creator>
  <cp:keywords/>
  <dc:description/>
  <cp:lastModifiedBy>Nemanja Dzuverovic</cp:lastModifiedBy>
  <cp:revision>4</cp:revision>
  <dcterms:created xsi:type="dcterms:W3CDTF">2021-06-06T18:48:00Z</dcterms:created>
  <dcterms:modified xsi:type="dcterms:W3CDTF">2021-06-13T20:28:00Z</dcterms:modified>
</cp:coreProperties>
</file>